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73" w:rsidRPr="00F41373" w:rsidRDefault="00F41373" w:rsidP="00F413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Renfrey Plant Hire Contractors </w:t>
      </w:r>
      <w:r w:rsidR="00B20778">
        <w:rPr>
          <w:b/>
          <w:sz w:val="32"/>
          <w:szCs w:val="32"/>
        </w:rPr>
        <w:t>–</w:t>
      </w:r>
      <w:r>
        <w:rPr>
          <w:b/>
          <w:sz w:val="32"/>
          <w:szCs w:val="32"/>
        </w:rPr>
        <w:t xml:space="preserve"> Logo Design Brief</w:t>
      </w:r>
    </w:p>
    <w:p w:rsidR="00F41373" w:rsidRPr="00F41373" w:rsidRDefault="00F41373" w:rsidP="00F41373">
      <w:pPr>
        <w:rPr>
          <w:b/>
        </w:rPr>
      </w:pPr>
      <w:r>
        <w:rPr>
          <w:b/>
        </w:rPr>
        <w:t xml:space="preserve">Project Type </w:t>
      </w:r>
      <w:r>
        <w:rPr>
          <w:b/>
        </w:rPr>
        <w:tab/>
      </w:r>
      <w:r>
        <w:rPr>
          <w:b/>
        </w:rPr>
        <w:tab/>
      </w:r>
      <w:r>
        <w:t xml:space="preserve">Logo Evolution  </w:t>
      </w:r>
    </w:p>
    <w:p w:rsidR="00F41373" w:rsidRPr="00F41373" w:rsidRDefault="00F41373" w:rsidP="00F41373">
      <w:pPr>
        <w:rPr>
          <w:b/>
        </w:rPr>
      </w:pPr>
      <w:r>
        <w:rPr>
          <w:b/>
        </w:rPr>
        <w:t xml:space="preserve">Task Outline </w:t>
      </w:r>
      <w:r>
        <w:rPr>
          <w:b/>
        </w:rPr>
        <w:tab/>
      </w:r>
      <w:r>
        <w:rPr>
          <w:b/>
        </w:rPr>
        <w:tab/>
      </w:r>
      <w:r>
        <w:t>Enhance the existing logo design</w:t>
      </w:r>
    </w:p>
    <w:p w:rsidR="00F41373" w:rsidRDefault="00F41373" w:rsidP="00033417">
      <w:pPr>
        <w:ind w:left="2160" w:hanging="2160"/>
      </w:pPr>
      <w:r w:rsidRPr="00F41373">
        <w:rPr>
          <w:b/>
        </w:rPr>
        <w:t xml:space="preserve">Task Description </w:t>
      </w:r>
      <w:r>
        <w:tab/>
        <w:t>Our family business was established in 1974 hiring major earth moving and construction equipment (plant) with and without operators</w:t>
      </w:r>
      <w:r w:rsidR="00B94AB3">
        <w:t xml:space="preserve"> (called ‘Wet and Dry Hire”) </w:t>
      </w:r>
      <w:r>
        <w:t xml:space="preserve">. The current logo is well recognised within the South Australian equipment rental market. The logo is featured on all equipment, service </w:t>
      </w:r>
      <w:bookmarkStart w:id="0" w:name="_GoBack"/>
      <w:r>
        <w:t>vehicles,</w:t>
      </w:r>
      <w:r w:rsidR="004079E4">
        <w:t xml:space="preserve"> uniforms, </w:t>
      </w:r>
      <w:r>
        <w:t xml:space="preserve">communications and our website </w:t>
      </w:r>
      <w:bookmarkEnd w:id="0"/>
      <w:r>
        <w:t>(</w:t>
      </w:r>
      <w:hyperlink r:id="rId6" w:history="1">
        <w:r w:rsidRPr="00662A48">
          <w:rPr>
            <w:rStyle w:val="Hyperlink"/>
          </w:rPr>
          <w:t>www.renfreyplanthire.com.au</w:t>
        </w:r>
      </w:hyperlink>
      <w:r>
        <w:t xml:space="preserve">). </w:t>
      </w:r>
    </w:p>
    <w:p w:rsidR="00745CED" w:rsidRDefault="009655B1" w:rsidP="000D0EEF">
      <w:pPr>
        <w:ind w:left="2160" w:hanging="2160"/>
      </w:pPr>
      <w:r>
        <w:rPr>
          <w:b/>
        </w:rPr>
        <w:t>Background</w:t>
      </w:r>
      <w:r>
        <w:tab/>
      </w:r>
      <w:r w:rsidR="00B94AB3">
        <w:t xml:space="preserve">The Company’s new Management Team would like to see an evolved logo that replaces some of the old fashion fonts and styles that currently exists. </w:t>
      </w:r>
    </w:p>
    <w:p w:rsidR="009655B1" w:rsidRDefault="004079E4" w:rsidP="004079E4">
      <w:pPr>
        <w:ind w:left="2160" w:hanging="2160"/>
      </w:pPr>
      <w:r w:rsidRPr="004079E4">
        <w:rPr>
          <w:b/>
        </w:rPr>
        <w:t>Purpose</w:t>
      </w:r>
      <w:r>
        <w:tab/>
      </w:r>
      <w:r w:rsidR="00033417">
        <w:t>The revised logo will spearhead a new marketing and communications strategy to grow existing and emerging areas of the business</w:t>
      </w:r>
      <w:r w:rsidR="00B94AB3">
        <w:t xml:space="preserve"> whilst still capitalising on the extensive brand recognition we have in the industry. The aim is to </w:t>
      </w:r>
      <w:r w:rsidR="00033417">
        <w:t>refresh the brand and implement a more sophistic</w:t>
      </w:r>
      <w:r>
        <w:t xml:space="preserve">ated CRM program to enhance our </w:t>
      </w:r>
      <w:r w:rsidR="00033417">
        <w:t>client’s experience.</w:t>
      </w:r>
    </w:p>
    <w:p w:rsidR="00033417" w:rsidRDefault="004079E4" w:rsidP="00F41373">
      <w:pPr>
        <w:rPr>
          <w:b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38100</wp:posOffset>
            </wp:positionV>
            <wp:extent cx="1795780" cy="4857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ent Renfrey Log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59"/>
                    <a:stretch/>
                  </pic:blipFill>
                  <pic:spPr bwMode="auto">
                    <a:xfrm>
                      <a:off x="0" y="0"/>
                      <a:ext cx="1795780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33417" w:rsidRPr="00033417">
        <w:rPr>
          <w:b/>
        </w:rPr>
        <w:t xml:space="preserve">Current </w:t>
      </w:r>
      <w:r w:rsidR="00F41373" w:rsidRPr="00033417">
        <w:rPr>
          <w:b/>
        </w:rPr>
        <w:t xml:space="preserve">Logo </w:t>
      </w:r>
      <w:r w:rsidR="00033417" w:rsidRPr="00033417">
        <w:rPr>
          <w:b/>
        </w:rPr>
        <w:tab/>
      </w:r>
      <w:r w:rsidR="00033417">
        <w:rPr>
          <w:b/>
        </w:rPr>
        <w:tab/>
      </w:r>
    </w:p>
    <w:p w:rsidR="00033417" w:rsidRPr="00033417" w:rsidRDefault="00033417" w:rsidP="00F41373">
      <w:pPr>
        <w:rPr>
          <w:b/>
        </w:rPr>
      </w:pPr>
    </w:p>
    <w:p w:rsidR="00F41373" w:rsidRDefault="008B3121" w:rsidP="00F41373">
      <w:r>
        <w:rPr>
          <w:b/>
          <w:noProof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210185</wp:posOffset>
            </wp:positionV>
            <wp:extent cx="847725" cy="535305"/>
            <wp:effectExtent l="0" t="0" r="9525" b="0"/>
            <wp:wrapTight wrapText="bothSides">
              <wp:wrapPolygon edited="0">
                <wp:start x="0" y="0"/>
                <wp:lineTo x="0" y="20754"/>
                <wp:lineTo x="21357" y="20754"/>
                <wp:lineTo x="2135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boespresso-log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324485</wp:posOffset>
            </wp:positionV>
            <wp:extent cx="1600200" cy="400050"/>
            <wp:effectExtent l="0" t="0" r="0" b="0"/>
            <wp:wrapTight wrapText="bothSides">
              <wp:wrapPolygon edited="0">
                <wp:start x="0" y="0"/>
                <wp:lineTo x="0" y="20571"/>
                <wp:lineTo x="21343" y="20571"/>
                <wp:lineTo x="2134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avpower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324485</wp:posOffset>
            </wp:positionV>
            <wp:extent cx="1533525" cy="335915"/>
            <wp:effectExtent l="0" t="0" r="9525" b="6985"/>
            <wp:wrapTight wrapText="bothSides">
              <wp:wrapPolygon edited="0">
                <wp:start x="0" y="0"/>
                <wp:lineTo x="0" y="20824"/>
                <wp:lineTo x="21466" y="20824"/>
                <wp:lineTo x="2146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antas.gif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311"/>
                    <a:stretch/>
                  </pic:blipFill>
                  <pic:spPr bwMode="auto">
                    <a:xfrm>
                      <a:off x="0" y="0"/>
                      <a:ext cx="1533525" cy="335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33417" w:rsidRPr="00033417">
        <w:rPr>
          <w:b/>
        </w:rPr>
        <w:t xml:space="preserve">Revised Logo </w:t>
      </w:r>
      <w:r w:rsidR="00F41373" w:rsidRPr="00033417">
        <w:rPr>
          <w:b/>
        </w:rPr>
        <w:t>Text</w:t>
      </w:r>
      <w:r w:rsidR="00F41373">
        <w:t xml:space="preserve"> </w:t>
      </w:r>
      <w:r w:rsidR="00033417">
        <w:tab/>
        <w:t>Renfrey</w:t>
      </w:r>
      <w:r w:rsidR="004079E4">
        <w:t xml:space="preserve"> </w:t>
      </w:r>
    </w:p>
    <w:p w:rsidR="00F41373" w:rsidRPr="009655B1" w:rsidRDefault="00F41373" w:rsidP="00F41373">
      <w:pPr>
        <w:rPr>
          <w:b/>
        </w:rPr>
      </w:pPr>
      <w:r w:rsidRPr="009655B1">
        <w:rPr>
          <w:b/>
        </w:rPr>
        <w:t xml:space="preserve">Logo Styles of Interest </w:t>
      </w:r>
      <w:r w:rsidR="004079E4">
        <w:rPr>
          <w:b/>
        </w:rPr>
        <w:tab/>
      </w:r>
    </w:p>
    <w:p w:rsidR="00F41373" w:rsidRPr="009655B1" w:rsidRDefault="009655B1" w:rsidP="00F41373">
      <w:pPr>
        <w:rPr>
          <w:b/>
        </w:rPr>
      </w:pPr>
      <w:r>
        <w:rPr>
          <w:b/>
        </w:rPr>
        <w:t xml:space="preserve">Deadline </w:t>
      </w:r>
      <w:r>
        <w:rPr>
          <w:b/>
        </w:rPr>
        <w:tab/>
      </w:r>
      <w:r>
        <w:rPr>
          <w:b/>
        </w:rPr>
        <w:tab/>
      </w:r>
      <w:r>
        <w:t>Friday, February 18</w:t>
      </w:r>
      <w:r w:rsidR="00F41373">
        <w:t xml:space="preserve">, 2011 </w:t>
      </w:r>
    </w:p>
    <w:p w:rsidR="00F41373" w:rsidRPr="009655B1" w:rsidRDefault="00F41373" w:rsidP="009655B1">
      <w:pPr>
        <w:ind w:left="2160" w:hanging="2160"/>
        <w:rPr>
          <w:b/>
        </w:rPr>
      </w:pPr>
      <w:r w:rsidRPr="009655B1">
        <w:rPr>
          <w:b/>
        </w:rPr>
        <w:t xml:space="preserve">Target Market(s) </w:t>
      </w:r>
      <w:r w:rsidR="009655B1">
        <w:rPr>
          <w:b/>
        </w:rPr>
        <w:tab/>
      </w:r>
      <w:r w:rsidR="009655B1" w:rsidRPr="00033417">
        <w:t xml:space="preserve">Our clients are predominately </w:t>
      </w:r>
      <w:r w:rsidR="009655B1">
        <w:t xml:space="preserve">major </w:t>
      </w:r>
      <w:r w:rsidR="009655B1" w:rsidRPr="00033417">
        <w:t>civil contractors, quarries</w:t>
      </w:r>
      <w:r w:rsidR="009655B1">
        <w:t>, Government infrastructure departments</w:t>
      </w:r>
      <w:r w:rsidR="009655B1" w:rsidRPr="00033417">
        <w:t xml:space="preserve"> and mining companies.</w:t>
      </w:r>
    </w:p>
    <w:p w:rsidR="009655B1" w:rsidRDefault="009655B1" w:rsidP="009655B1">
      <w:pPr>
        <w:pStyle w:val="NoSpacing"/>
        <w:ind w:left="2160"/>
      </w:pPr>
    </w:p>
    <w:p w:rsidR="00F41373" w:rsidRPr="009655B1" w:rsidRDefault="009655B1" w:rsidP="00F41373">
      <w:pPr>
        <w:rPr>
          <w:b/>
        </w:rPr>
      </w:pPr>
      <w:r>
        <w:rPr>
          <w:b/>
        </w:rPr>
        <w:t>Requirements</w:t>
      </w:r>
      <w:r>
        <w:rPr>
          <w:b/>
        </w:rPr>
        <w:tab/>
      </w:r>
      <w:r>
        <w:rPr>
          <w:b/>
        </w:rPr>
        <w:tab/>
      </w:r>
      <w:r w:rsidRPr="009655B1">
        <w:t xml:space="preserve">Blue </w:t>
      </w:r>
      <w:r>
        <w:t xml:space="preserve">text (Renfrey) </w:t>
      </w:r>
      <w:r w:rsidRPr="009655B1">
        <w:t>and white</w:t>
      </w:r>
      <w:r>
        <w:t xml:space="preserve"> background</w:t>
      </w:r>
    </w:p>
    <w:p w:rsidR="00F41373" w:rsidRPr="009655B1" w:rsidRDefault="009655B1" w:rsidP="00F41373">
      <w:pPr>
        <w:rPr>
          <w:b/>
        </w:rPr>
      </w:pPr>
      <w:r w:rsidRPr="009655B1">
        <w:rPr>
          <w:b/>
        </w:rPr>
        <w:t>Nice to Have</w:t>
      </w:r>
      <w:r>
        <w:rPr>
          <w:b/>
        </w:rPr>
        <w:tab/>
      </w:r>
      <w:r>
        <w:rPr>
          <w:b/>
        </w:rPr>
        <w:tab/>
      </w:r>
      <w:r w:rsidRPr="009655B1">
        <w:t>Yellow</w:t>
      </w:r>
      <w:r w:rsidR="004079E4">
        <w:t>. Options with ‘Plant Hire’ and ‘Plant Hire Contractors’</w:t>
      </w:r>
    </w:p>
    <w:sectPr w:rsidR="00F41373" w:rsidRPr="009655B1" w:rsidSect="000D0EEF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373"/>
    <w:rsid w:val="000110C9"/>
    <w:rsid w:val="00033417"/>
    <w:rsid w:val="000D0EEF"/>
    <w:rsid w:val="004079E4"/>
    <w:rsid w:val="00745CED"/>
    <w:rsid w:val="008B3121"/>
    <w:rsid w:val="009655B1"/>
    <w:rsid w:val="00B20778"/>
    <w:rsid w:val="00B94AB3"/>
    <w:rsid w:val="00BD1D05"/>
    <w:rsid w:val="00F27A3F"/>
    <w:rsid w:val="00F41373"/>
    <w:rsid w:val="00F8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13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B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655B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C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CE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13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B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655B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C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C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79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3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5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972566">
                                  <w:marLeft w:val="0"/>
                                  <w:marRight w:val="30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01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646501">
                                  <w:marLeft w:val="0"/>
                                  <w:marRight w:val="30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77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023305">
                                  <w:marLeft w:val="0"/>
                                  <w:marRight w:val="30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1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950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24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434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16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949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90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56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62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86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68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1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51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5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9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31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17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38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51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33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7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311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enfreyplanthire.com.a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3C43-11BF-49A7-8A3C-8B0EFA87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Bradley</dc:creator>
  <cp:lastModifiedBy>Chris Bradley</cp:lastModifiedBy>
  <cp:revision>3</cp:revision>
  <dcterms:created xsi:type="dcterms:W3CDTF">2011-01-17T23:21:00Z</dcterms:created>
  <dcterms:modified xsi:type="dcterms:W3CDTF">2011-01-19T22:43:00Z</dcterms:modified>
</cp:coreProperties>
</file>